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Приложение 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к Учетной политике </w:t>
      </w:r>
    </w:p>
    <w:p w:rsidR="00E01AB1" w:rsidRPr="00965A76" w:rsidRDefault="00E01AB1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965A76">
        <w:rPr>
          <w:rFonts w:ascii="Cambria" w:hAnsi="Cambria" w:cs="Times New Roman"/>
          <w:b/>
          <w:sz w:val="24"/>
          <w:szCs w:val="24"/>
        </w:rPr>
        <w:t>Порядок принятия обязательств</w:t>
      </w:r>
      <w:r w:rsidR="006D320E" w:rsidRPr="00965A76">
        <w:rPr>
          <w:rFonts w:ascii="Cambria" w:hAnsi="Cambria" w:cs="Times New Roman"/>
          <w:b/>
          <w:sz w:val="24"/>
          <w:szCs w:val="24"/>
        </w:rPr>
        <w:t xml:space="preserve"> и денежных обязательств</w:t>
      </w:r>
    </w:p>
    <w:p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965A76" w:rsidTr="006D320E"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:rsid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01B27" w:rsidRPr="00965A76" w:rsidRDefault="00156DA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0 50212 000 </w:t>
            </w:r>
          </w:p>
        </w:tc>
      </w:tr>
      <w:tr w:rsidR="00701B27" w:rsidRPr="00965A76" w:rsidTr="006D320E"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156DAE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517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Путем размещения заказа на поставку продукции, выполнение работ, оказание услуг с помощью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проведения торгов (конкурс, аукцион)</w:t>
            </w:r>
          </w:p>
        </w:tc>
        <w:tc>
          <w:tcPr>
            <w:tcW w:w="2552" w:type="dxa"/>
          </w:tcPr>
          <w:p w:rsidR="00701B27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принимаемое 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lastRenderedPageBreak/>
              <w:t>обязательство</w:t>
            </w:r>
          </w:p>
          <w:p w:rsidR="00156DAE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4" w:history="1">
              <w:r w:rsidRPr="00965A76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156DAE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:rsidR="00156DAE" w:rsidRDefault="00156DAE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701B27" w:rsidRPr="00965A76" w:rsidRDefault="00965A76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 xml:space="preserve">в общей сумме, утвержденной Планом ФХД </w:t>
            </w:r>
            <w:r w:rsidR="00156DAE" w:rsidRPr="00C31798">
              <w:rPr>
                <w:rFonts w:ascii="Cambria" w:hAnsi="Cambria" w:cs="Times New Roman"/>
                <w:sz w:val="24"/>
                <w:szCs w:val="24"/>
              </w:rPr>
              <w:t xml:space="preserve">(сметой) </w:t>
            </w:r>
            <w:r w:rsidRPr="00C31798">
              <w:rPr>
                <w:rFonts w:ascii="Cambria" w:hAnsi="Cambria" w:cs="Times New Roman"/>
                <w:sz w:val="24"/>
                <w:szCs w:val="24"/>
              </w:rPr>
              <w:t>первыми операциями года</w:t>
            </w:r>
          </w:p>
        </w:tc>
        <w:tc>
          <w:tcPr>
            <w:tcW w:w="2552" w:type="dxa"/>
          </w:tcPr>
          <w:p w:rsidR="00156DAE" w:rsidRPr="00C31798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C3179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156DAE" w:rsidRPr="00C31798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 xml:space="preserve">ИЛИ </w:t>
            </w:r>
          </w:p>
          <w:p w:rsidR="00701B27" w:rsidRPr="00C31798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>утвержде</w:t>
            </w:r>
            <w:r w:rsidR="00156DAE" w:rsidRPr="00C31798">
              <w:rPr>
                <w:rFonts w:ascii="Cambria" w:hAnsi="Cambria" w:cs="Times New Roman"/>
                <w:sz w:val="24"/>
                <w:szCs w:val="24"/>
              </w:rPr>
              <w:t>нные плановые (сметные) показатели на год</w:t>
            </w:r>
          </w:p>
        </w:tc>
        <w:tc>
          <w:tcPr>
            <w:tcW w:w="2516" w:type="dxa"/>
          </w:tcPr>
          <w:p w:rsidR="00701B27" w:rsidRPr="00C31798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965A76" w:rsidTr="006D320E">
        <w:trPr>
          <w:trHeight w:val="650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156DAE" w:rsidRPr="00C31798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>На дату Приказа</w:t>
            </w:r>
          </w:p>
          <w:p w:rsidR="00156DAE" w:rsidRPr="00C31798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6D320E" w:rsidRPr="00C31798" w:rsidRDefault="006D320E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>на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156DAE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  <w:r w:rsidR="006D320E" w:rsidRPr="00965A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6D320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64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156DA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заявления на выдачу подотчетной суммы</w:t>
            </w:r>
          </w:p>
          <w:p w:rsidR="00156DAE" w:rsidRPr="00C31798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31798">
              <w:rPr>
                <w:rFonts w:ascii="Cambria" w:hAnsi="Cambria" w:cs="Times New Roman"/>
                <w:sz w:val="24"/>
                <w:szCs w:val="24"/>
              </w:rPr>
              <w:t>на дат</w:t>
            </w:r>
            <w:r w:rsidR="00156DAE" w:rsidRPr="00C31798">
              <w:rPr>
                <w:rFonts w:ascii="Cambria" w:hAnsi="Cambria" w:cs="Times New Roman"/>
                <w:sz w:val="24"/>
                <w:szCs w:val="24"/>
              </w:rPr>
              <w:t>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  <w:p w:rsidR="00156DAE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56DAE" w:rsidRPr="00C31798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965A76" w:rsidTr="00D43C13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/>
            <w:bookmarkEnd w:id="0"/>
            <w:r w:rsidRPr="00965A76">
              <w:rPr>
                <w:rFonts w:ascii="Cambria" w:hAnsi="Cambria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6D320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принятия решения руководителем об уплате</w:t>
            </w:r>
          </w:p>
          <w:p w:rsidR="00156DAE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156DA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354CA6" w:rsidRPr="00965A76" w:rsidRDefault="00354CA6" w:rsidP="00E01AB1">
      <w:pPr>
        <w:rPr>
          <w:rFonts w:ascii="Cambria" w:hAnsi="Cambria" w:cs="Times New Roman"/>
          <w:sz w:val="24"/>
          <w:szCs w:val="24"/>
        </w:r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965A76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</w:pPr>
    </w:p>
    <w:p w:rsidR="00E01AB1" w:rsidRPr="00965A76" w:rsidRDefault="00E01AB1" w:rsidP="006D3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965A76">
        <w:rPr>
          <w:rFonts w:ascii="Cambria" w:hAnsi="Cambria" w:cs="Times New Roman"/>
          <w:b/>
          <w:bCs/>
          <w:sz w:val="24"/>
          <w:szCs w:val="24"/>
        </w:rPr>
        <w:t>Порядок включения данных бюджетного учета</w:t>
      </w:r>
      <w:r w:rsidR="006D320E" w:rsidRPr="00965A7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65A76">
        <w:rPr>
          <w:rFonts w:ascii="Cambria" w:hAnsi="Cambria" w:cs="Times New Roman"/>
          <w:b/>
          <w:bCs/>
          <w:sz w:val="24"/>
          <w:szCs w:val="24"/>
        </w:rPr>
        <w:t>в показатели принятых денежных обязательств</w:t>
      </w:r>
    </w:p>
    <w:p w:rsidR="00E01AB1" w:rsidRPr="00965A76" w:rsidRDefault="00E01AB1" w:rsidP="00E0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E01AB1" w:rsidRPr="00965A76" w:rsidTr="006D32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по счетам 1 206 21 000 - 1 206 26 000, 1 206 31 000 - 1 206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21 000 - 1 302 26 000, 1 302 31 000 - 1 302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21 000 - 1 302 26 000, 1 302 31 000 - 1 302 34 000,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разница дебетовых и кредитовых оборотов соответствующих аналитических счетов счета 1 208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1 302 11 000 - 1 302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11 000 - 1 302 13 000, 1 304 02 000, 1 304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по счетам 1 303 02 000 - 1 303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1 303 02 000 - 1 303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соответствующих аналитических счетов счета 1 301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1 302 61 000 - 1 302 63 000, отражающих начисленные (принятые) в текущем периоде обязательства, 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по счетам 1 302 61 000 - 1 302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кредитовых оборотов счета 1 302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- сумма дебетовых оборотов счетов 1 302 91 000, отражающих исполненные в текущем периоде обязательства прошлых лет</w:t>
            </w:r>
          </w:p>
        </w:tc>
      </w:tr>
    </w:tbl>
    <w:p w:rsidR="00E01AB1" w:rsidRPr="00965A76" w:rsidRDefault="00E01AB1" w:rsidP="00E01AB1">
      <w:pPr>
        <w:rPr>
          <w:rFonts w:ascii="Cambria" w:hAnsi="Cambria" w:cs="Times New Roman"/>
          <w:sz w:val="24"/>
          <w:szCs w:val="24"/>
        </w:rPr>
      </w:pPr>
    </w:p>
    <w:sectPr w:rsidR="00E01AB1" w:rsidRPr="00965A76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B1"/>
    <w:rsid w:val="00156DAE"/>
    <w:rsid w:val="002D1C4C"/>
    <w:rsid w:val="00354CA6"/>
    <w:rsid w:val="006D320E"/>
    <w:rsid w:val="00701B27"/>
    <w:rsid w:val="00965A76"/>
    <w:rsid w:val="00B5363D"/>
    <w:rsid w:val="00C31798"/>
    <w:rsid w:val="00E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37E8-0632-4F4C-894A-588FD76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E2828F72FCA056425C93D64078CC3CC3F8F1A26A7E00D629049149B3e11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8</cp:revision>
  <cp:lastPrinted>2019-02-17T11:45:00Z</cp:lastPrinted>
  <dcterms:created xsi:type="dcterms:W3CDTF">2014-09-25T18:53:00Z</dcterms:created>
  <dcterms:modified xsi:type="dcterms:W3CDTF">2019-02-17T11:49:00Z</dcterms:modified>
</cp:coreProperties>
</file>