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351" w:rsidRPr="0094439A" w:rsidRDefault="00485351" w:rsidP="00485351">
      <w:pPr>
        <w:pStyle w:val="ConsPlusNormal"/>
        <w:jc w:val="right"/>
        <w:outlineLvl w:val="0"/>
        <w:rPr>
          <w:rFonts w:ascii="Cambria" w:hAnsi="Cambria" w:cs="Times New Roman"/>
          <w:sz w:val="24"/>
          <w:szCs w:val="24"/>
        </w:rPr>
      </w:pPr>
      <w:r w:rsidRPr="0094439A">
        <w:rPr>
          <w:rFonts w:ascii="Cambria" w:hAnsi="Cambria" w:cs="Times New Roman"/>
          <w:sz w:val="24"/>
          <w:szCs w:val="24"/>
        </w:rPr>
        <w:t>Приложение</w:t>
      </w:r>
      <w:r w:rsidR="00194EC2">
        <w:rPr>
          <w:rFonts w:ascii="Cambria" w:hAnsi="Cambria" w:cs="Times New Roman"/>
          <w:sz w:val="24"/>
          <w:szCs w:val="24"/>
        </w:rPr>
        <w:t xml:space="preserve"> №4</w:t>
      </w:r>
      <w:r w:rsidRPr="0094439A">
        <w:rPr>
          <w:rFonts w:ascii="Cambria" w:hAnsi="Cambria" w:cs="Times New Roman"/>
          <w:sz w:val="24"/>
          <w:szCs w:val="24"/>
        </w:rPr>
        <w:t xml:space="preserve"> </w:t>
      </w:r>
    </w:p>
    <w:p w:rsidR="00485351" w:rsidRPr="0094439A" w:rsidRDefault="002F1E56" w:rsidP="00485351">
      <w:pPr>
        <w:pStyle w:val="ConsPlusNormal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к </w:t>
      </w:r>
      <w:r w:rsidR="00485351" w:rsidRPr="0094439A">
        <w:rPr>
          <w:rFonts w:ascii="Cambria" w:hAnsi="Cambria" w:cs="Times New Roman"/>
          <w:sz w:val="24"/>
          <w:szCs w:val="24"/>
        </w:rPr>
        <w:t>Учетной политике</w:t>
      </w:r>
      <w:r w:rsidR="00613B1C" w:rsidRPr="0094439A">
        <w:rPr>
          <w:rFonts w:ascii="Cambria" w:hAnsi="Cambria" w:cs="Times New Roman"/>
          <w:sz w:val="24"/>
          <w:szCs w:val="24"/>
        </w:rPr>
        <w:t xml:space="preserve"> </w:t>
      </w:r>
      <w:r w:rsidR="00485351" w:rsidRPr="0094439A">
        <w:rPr>
          <w:rFonts w:ascii="Cambria" w:hAnsi="Cambria" w:cs="Times New Roman"/>
          <w:sz w:val="24"/>
          <w:szCs w:val="24"/>
        </w:rPr>
        <w:t xml:space="preserve"> </w:t>
      </w:r>
    </w:p>
    <w:p w:rsidR="00485351" w:rsidRPr="0094439A" w:rsidRDefault="00485351" w:rsidP="00485351">
      <w:pPr>
        <w:pStyle w:val="ConsPlusNormal"/>
        <w:ind w:firstLine="540"/>
        <w:jc w:val="both"/>
        <w:rPr>
          <w:rFonts w:ascii="Cambria" w:hAnsi="Cambria" w:cs="Times New Roman"/>
          <w:sz w:val="24"/>
          <w:szCs w:val="24"/>
        </w:rPr>
      </w:pPr>
    </w:p>
    <w:p w:rsidR="00485351" w:rsidRPr="0094439A" w:rsidRDefault="00485351" w:rsidP="00485351">
      <w:pPr>
        <w:pStyle w:val="ConsPlusNormal"/>
        <w:ind w:firstLine="540"/>
        <w:jc w:val="both"/>
        <w:rPr>
          <w:rFonts w:ascii="Cambria" w:hAnsi="Cambria" w:cs="Times New Roman"/>
          <w:sz w:val="24"/>
          <w:szCs w:val="24"/>
        </w:rPr>
      </w:pPr>
    </w:p>
    <w:p w:rsidR="00485351" w:rsidRPr="0094439A" w:rsidRDefault="00485351" w:rsidP="00485351">
      <w:pPr>
        <w:pStyle w:val="ConsPlusNormal"/>
        <w:jc w:val="center"/>
        <w:rPr>
          <w:rFonts w:ascii="Cambria" w:hAnsi="Cambria" w:cs="Times New Roman"/>
          <w:sz w:val="24"/>
          <w:szCs w:val="24"/>
        </w:rPr>
      </w:pPr>
      <w:r w:rsidRPr="0094439A">
        <w:rPr>
          <w:rFonts w:ascii="Cambria" w:hAnsi="Cambria" w:cs="Times New Roman"/>
          <w:b/>
          <w:bCs/>
          <w:sz w:val="24"/>
          <w:szCs w:val="24"/>
        </w:rPr>
        <w:t>Периодичность формирования регистров бухгалтерского учета</w:t>
      </w:r>
    </w:p>
    <w:p w:rsidR="00485351" w:rsidRPr="0094439A" w:rsidRDefault="00485351" w:rsidP="00485351">
      <w:pPr>
        <w:pStyle w:val="ConsPlusNormal"/>
        <w:jc w:val="center"/>
        <w:rPr>
          <w:rFonts w:ascii="Cambria" w:hAnsi="Cambria" w:cs="Times New Roman"/>
          <w:sz w:val="24"/>
          <w:szCs w:val="24"/>
        </w:rPr>
      </w:pPr>
      <w:r w:rsidRPr="0094439A">
        <w:rPr>
          <w:rFonts w:ascii="Cambria" w:hAnsi="Cambria" w:cs="Times New Roman"/>
          <w:b/>
          <w:bCs/>
          <w:sz w:val="24"/>
          <w:szCs w:val="24"/>
        </w:rPr>
        <w:t>на бумажных носителях</w:t>
      </w:r>
    </w:p>
    <w:p w:rsidR="00485351" w:rsidRPr="0094439A" w:rsidRDefault="00485351" w:rsidP="00485351">
      <w:pPr>
        <w:pStyle w:val="ConsPlusNormal"/>
        <w:ind w:firstLine="540"/>
        <w:jc w:val="both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</w:p>
    <w:tbl>
      <w:tblPr>
        <w:tblW w:w="99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1510"/>
        <w:gridCol w:w="5522"/>
        <w:gridCol w:w="2274"/>
      </w:tblGrid>
      <w:tr w:rsidR="00485351" w:rsidRPr="0094439A" w:rsidTr="00485351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b/>
                <w:sz w:val="24"/>
                <w:szCs w:val="24"/>
              </w:rPr>
              <w:t>Код формы документа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b/>
                <w:sz w:val="24"/>
                <w:szCs w:val="24"/>
              </w:rPr>
              <w:t>Наименование регистра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0504031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Инвентарная карточка учета основных средств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Ежегодно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0504032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Инвентарная карточка группового учета основных средств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Ежегодно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0504033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Опись инвентарных карточек по учету основных средств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Ежегодно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0504034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Инвентарный список нефинансовых активов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Ежегодно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0504035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Оборотная ведомость по нефинансовым активам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Ежеквартально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0504036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Оборотная ведомость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2F1E56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Ежеквартально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14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0504049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Авансовый отчет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По мере необходимости формирования регистра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20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0504064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Журнал регистрации обязательств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E56" w:rsidRPr="0094439A" w:rsidRDefault="002F1E56" w:rsidP="002F1E56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Ежегодно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21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0504071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Журналы операций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Ежемесячно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22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0504072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Главная книга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Ежемесячно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23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0504082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Инвентаризационная опись остатков на счетах учета денежных средств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При инвентаризации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25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0504087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Инвентаризационная опись (сличительная ведомость) по объектам нефинансовых активов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При инвентаризации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26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0504088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Инвентаризационная опись наличных денежных средств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При инвентаризации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27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0504089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Инвентаризационная опись расчетов с покупателями, поставщиками и прочими дебиторами и кредиторами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При инвентаризации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28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0504091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Инвентаризационная опись расчетов по доходам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При инвентаризации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29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0504092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Ведомость расхождений по результатам инвентаризации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При инвентаризации</w:t>
            </w:r>
          </w:p>
        </w:tc>
      </w:tr>
    </w:tbl>
    <w:p w:rsidR="00485351" w:rsidRPr="0094439A" w:rsidRDefault="00485351" w:rsidP="00485351">
      <w:pPr>
        <w:pStyle w:val="ConsPlusNormal"/>
        <w:ind w:firstLine="540"/>
        <w:jc w:val="both"/>
        <w:rPr>
          <w:rFonts w:ascii="Cambria" w:hAnsi="Cambria" w:cs="Times New Roman"/>
          <w:sz w:val="24"/>
          <w:szCs w:val="24"/>
        </w:rPr>
      </w:pPr>
    </w:p>
    <w:p w:rsidR="000D63E9" w:rsidRPr="0094439A" w:rsidRDefault="000D63E9" w:rsidP="00485351">
      <w:pPr>
        <w:rPr>
          <w:rFonts w:ascii="Cambria" w:hAnsi="Cambria" w:cs="Times New Roman"/>
          <w:sz w:val="24"/>
          <w:szCs w:val="24"/>
        </w:rPr>
      </w:pPr>
    </w:p>
    <w:sectPr w:rsidR="000D63E9" w:rsidRPr="0094439A" w:rsidSect="00485351">
      <w:pgSz w:w="11906" w:h="16838"/>
      <w:pgMar w:top="1440" w:right="566" w:bottom="1440" w:left="113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351"/>
    <w:rsid w:val="000D63E9"/>
    <w:rsid w:val="00194EC2"/>
    <w:rsid w:val="002F1E56"/>
    <w:rsid w:val="00485351"/>
    <w:rsid w:val="00613B1C"/>
    <w:rsid w:val="0094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47DC"/>
  <w15:chartTrackingRefBased/>
  <w15:docId w15:val="{4280E871-43DC-4652-9305-331CF74F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3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Shammbler</dc:creator>
  <cp:keywords/>
  <dc:description/>
  <cp:lastModifiedBy>user</cp:lastModifiedBy>
  <cp:revision>5</cp:revision>
  <cp:lastPrinted>2019-02-17T11:24:00Z</cp:lastPrinted>
  <dcterms:created xsi:type="dcterms:W3CDTF">2014-12-09T20:44:00Z</dcterms:created>
  <dcterms:modified xsi:type="dcterms:W3CDTF">2019-09-05T07:49:00Z</dcterms:modified>
</cp:coreProperties>
</file>